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OBRAZAC 6– Sredstvo obezbeđenja za dobro izvršenje posla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Menično ovlašćenje za dobro izvršenje posla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Na osnovu Zakona o menici i tačaka 1., 2. i 6. Odluke o obliku, sadržini i načinu korišćenja jediinstvenih instrumenata platnog prometa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DUŽNIK:       </w:t>
      </w:r>
      <w:r w:rsidRPr="004F257E">
        <w:rPr>
          <w:rFonts w:eastAsiaTheme="minorHAnsi"/>
          <w:i/>
          <w:color w:val="1A1A1A"/>
          <w:sz w:val="20"/>
          <w:szCs w:val="20"/>
          <w:lang w:val="en-US"/>
        </w:rPr>
        <w:t>[Naziv i adresa Ponuđača, MB, PIB i tekući račun]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Izdaje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BC1906" w:rsidRDefault="004F257E" w:rsidP="004F257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POVERIOCU</w:t>
      </w:r>
      <w:r w:rsidRPr="00BC1906">
        <w:rPr>
          <w:rFonts w:eastAsiaTheme="minorHAnsi"/>
          <w:color w:val="1A1A1A"/>
          <w:sz w:val="20"/>
          <w:szCs w:val="20"/>
          <w:lang w:val="en-US"/>
        </w:rPr>
        <w:t xml:space="preserve">: </w:t>
      </w:r>
      <w:r w:rsidR="00BC1906" w:rsidRPr="007158C0">
        <w:rPr>
          <w:i/>
          <w:sz w:val="20"/>
          <w:szCs w:val="20"/>
        </w:rPr>
        <w:t>Opštinska uprava opštine Svilajnac, Svetog Save 102, 35210 Svilajnac, PIB: 102888297,                MB: 07186</w:t>
      </w:r>
      <w:r w:rsidR="00A204DE" w:rsidRPr="007158C0">
        <w:rPr>
          <w:i/>
          <w:sz w:val="20"/>
          <w:szCs w:val="20"/>
        </w:rPr>
        <w:t>207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GB"/>
        </w:rPr>
      </w:pPr>
    </w:p>
    <w:p w:rsidR="00BC1906" w:rsidRPr="00BC1906" w:rsidRDefault="004F257E" w:rsidP="00BC1906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7158C0">
        <w:rPr>
          <w:sz w:val="20"/>
          <w:szCs w:val="20"/>
          <w:lang w:val="en-GB"/>
        </w:rPr>
        <w:t>Broj i naziv nabavke</w:t>
      </w:r>
      <w:r w:rsidR="00BC1906" w:rsidRPr="007158C0">
        <w:rPr>
          <w:sz w:val="20"/>
          <w:szCs w:val="20"/>
          <w:lang w:val="en-GB"/>
        </w:rPr>
        <w:t>:</w:t>
      </w:r>
      <w:r w:rsidR="00BC1906" w:rsidRPr="007158C0">
        <w:rPr>
          <w:sz w:val="20"/>
          <w:szCs w:val="20"/>
        </w:rPr>
        <w:t xml:space="preserve"> RHP-W4-020-73/2018-IV </w:t>
      </w:r>
      <w:r w:rsidR="00BC1906" w:rsidRPr="007158C0">
        <w:rPr>
          <w:sz w:val="20"/>
          <w:szCs w:val="20"/>
          <w:lang w:val="en-GB"/>
        </w:rPr>
        <w:t xml:space="preserve">- </w:t>
      </w:r>
      <w:r w:rsidR="00BC1906" w:rsidRPr="007158C0">
        <w:rPr>
          <w:sz w:val="20"/>
          <w:szCs w:val="20"/>
        </w:rPr>
        <w:t>Nabavka građevinskog materijala, nameštaja i električnih uređaja za 3 seoskih domaćinstava</w:t>
      </w:r>
    </w:p>
    <w:p w:rsidR="004F257E" w:rsidRPr="00BC1906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MENIČNO PISMO – OVLAŠĆENJE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ZA KORISNIKA BLANKO, SOLO MENICA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7158C0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Predajemo Vam</w:t>
      </w:r>
      <w:r w:rsidR="00322D51">
        <w:rPr>
          <w:rFonts w:eastAsiaTheme="minorHAnsi"/>
          <w:color w:val="1A1A1A"/>
          <w:sz w:val="20"/>
          <w:szCs w:val="20"/>
          <w:lang w:val="en-US"/>
        </w:rPr>
        <w:t xml:space="preserve"> </w:t>
      </w: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 jednu blanko, solo menicu serijski broj </w:t>
      </w:r>
      <w:r w:rsidRPr="00BC1906">
        <w:rPr>
          <w:rFonts w:eastAsiaTheme="minorHAnsi"/>
          <w:i/>
          <w:iCs/>
          <w:color w:val="1A1A1A"/>
          <w:sz w:val="20"/>
          <w:szCs w:val="20"/>
          <w:highlight w:val="lightGray"/>
          <w:lang w:val="en-US"/>
        </w:rPr>
        <w:t>[</w:t>
      </w:r>
      <w:r w:rsidRPr="00BC1906">
        <w:rPr>
          <w:rFonts w:eastAsiaTheme="minorHAnsi"/>
          <w:i/>
          <w:iCs/>
          <w:color w:val="1A1A1A"/>
          <w:sz w:val="20"/>
          <w:szCs w:val="20"/>
          <w:highlight w:val="lightGray"/>
          <w:u w:val="single"/>
          <w:lang w:val="en-US"/>
        </w:rPr>
        <w:t>upisati serijski broj menice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 i </w:t>
      </w:r>
      <w:r w:rsidR="00322D51" w:rsidRPr="007158C0">
        <w:rPr>
          <w:rFonts w:eastAsiaTheme="minorHAnsi"/>
          <w:color w:val="1A1A1A"/>
          <w:sz w:val="20"/>
          <w:szCs w:val="20"/>
          <w:lang w:val="en-US"/>
        </w:rPr>
        <w:t xml:space="preserve">ovlašćujemo </w:t>
      </w:r>
      <w:r w:rsidR="00BC1906" w:rsidRPr="007158C0">
        <w:rPr>
          <w:sz w:val="20"/>
          <w:szCs w:val="20"/>
        </w:rPr>
        <w:t>Opštinsk</w:t>
      </w:r>
      <w:r w:rsidR="00322D51" w:rsidRPr="007158C0">
        <w:rPr>
          <w:sz w:val="20"/>
          <w:szCs w:val="20"/>
        </w:rPr>
        <w:t>u</w:t>
      </w:r>
      <w:r w:rsidR="00BC1906" w:rsidRPr="007158C0">
        <w:rPr>
          <w:sz w:val="20"/>
          <w:szCs w:val="20"/>
        </w:rPr>
        <w:t xml:space="preserve"> uprav</w:t>
      </w:r>
      <w:r w:rsidR="00322D51" w:rsidRPr="007158C0">
        <w:rPr>
          <w:sz w:val="20"/>
          <w:szCs w:val="20"/>
        </w:rPr>
        <w:t>u</w:t>
      </w:r>
      <w:r w:rsidR="00BC1906" w:rsidRPr="007158C0">
        <w:rPr>
          <w:sz w:val="20"/>
          <w:szCs w:val="20"/>
        </w:rPr>
        <w:t xml:space="preserve"> opštine Svilajnac, Svetog Save 102, 35210 Svilajnac</w:t>
      </w:r>
      <w:r w:rsidRPr="007158C0">
        <w:rPr>
          <w:rFonts w:eastAsiaTheme="minorHAnsi"/>
          <w:color w:val="1A1A1A"/>
          <w:sz w:val="20"/>
          <w:szCs w:val="20"/>
          <w:lang w:val="en-US"/>
        </w:rPr>
        <w:t>, kao Poverioca, da predatu menicu može popuniti u iznosu od __________</w:t>
      </w:r>
      <w:r w:rsidRPr="007158C0">
        <w:rPr>
          <w:sz w:val="20"/>
          <w:szCs w:val="20"/>
          <w:lang w:val="en-US"/>
        </w:rPr>
        <w:t xml:space="preserve"> dinara (RSD) </w:t>
      </w:r>
      <w:r w:rsidRPr="007158C0">
        <w:rPr>
          <w:i/>
          <w:sz w:val="20"/>
          <w:szCs w:val="20"/>
          <w:lang w:val="en-US"/>
        </w:rPr>
        <w:t xml:space="preserve">(popuniti u skladu sa tačkom </w:t>
      </w:r>
      <w:r w:rsidRPr="007158C0">
        <w:rPr>
          <w:bCs/>
          <w:i/>
          <w:sz w:val="20"/>
          <w:szCs w:val="20"/>
          <w:lang w:val="en-US"/>
        </w:rPr>
        <w:t>15.2. Uputstva ponuđačima)</w:t>
      </w:r>
      <w:r w:rsidRPr="007158C0">
        <w:rPr>
          <w:i/>
          <w:sz w:val="20"/>
          <w:szCs w:val="20"/>
          <w:lang w:val="en-US"/>
        </w:rPr>
        <w:t>.</w:t>
      </w:r>
      <w:r w:rsidRPr="007158C0">
        <w:rPr>
          <w:sz w:val="20"/>
          <w:szCs w:val="20"/>
          <w:lang w:val="en-US"/>
        </w:rPr>
        <w:t xml:space="preserve"> </w:t>
      </w:r>
    </w:p>
    <w:p w:rsidR="004F257E" w:rsidRPr="007158C0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7158C0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7158C0">
        <w:rPr>
          <w:rFonts w:eastAsiaTheme="minorHAnsi"/>
          <w:color w:val="1A1A1A"/>
          <w:sz w:val="20"/>
          <w:szCs w:val="20"/>
          <w:lang w:val="en-US"/>
        </w:rPr>
        <w:t>Ovlašćujemo</w:t>
      </w:r>
      <w:r w:rsidRPr="007158C0">
        <w:rPr>
          <w:rFonts w:eastAsiaTheme="minorHAnsi"/>
          <w:i/>
          <w:color w:val="1A1A1A"/>
          <w:sz w:val="20"/>
          <w:szCs w:val="20"/>
          <w:lang w:val="en-GB"/>
        </w:rPr>
        <w:t xml:space="preserve"> </w:t>
      </w:r>
      <w:r w:rsidR="008E3A86" w:rsidRPr="007158C0">
        <w:rPr>
          <w:sz w:val="20"/>
          <w:szCs w:val="20"/>
        </w:rPr>
        <w:t>Opštinsku upravu opštine Svilajnac, Svetog Save 102, 35210 Svilajnac</w:t>
      </w:r>
      <w:r w:rsidR="007158C0">
        <w:rPr>
          <w:sz w:val="20"/>
          <w:szCs w:val="20"/>
        </w:rPr>
        <w:t>,</w:t>
      </w:r>
      <w:r w:rsidR="007158C0" w:rsidRPr="007158C0">
        <w:t xml:space="preserve"> </w:t>
      </w:r>
      <w:r w:rsidR="007158C0">
        <w:rPr>
          <w:sz w:val="20"/>
          <w:szCs w:val="20"/>
        </w:rPr>
        <w:t>PIB:102888297,                MB:</w:t>
      </w:r>
      <w:r w:rsidR="007158C0" w:rsidRPr="007158C0">
        <w:rPr>
          <w:sz w:val="20"/>
          <w:szCs w:val="20"/>
        </w:rPr>
        <w:t>07186207</w:t>
      </w:r>
      <w:r w:rsidR="007158C0">
        <w:rPr>
          <w:sz w:val="20"/>
          <w:szCs w:val="20"/>
        </w:rPr>
        <w:t>,</w:t>
      </w:r>
      <w:r w:rsidR="008E3A86" w:rsidRPr="007158C0">
        <w:rPr>
          <w:rFonts w:eastAsiaTheme="minorHAnsi"/>
          <w:color w:val="1A1A1A"/>
          <w:sz w:val="20"/>
          <w:szCs w:val="20"/>
          <w:lang w:val="en-US"/>
        </w:rPr>
        <w:t xml:space="preserve"> </w:t>
      </w:r>
      <w:r w:rsidRPr="007158C0">
        <w:rPr>
          <w:rFonts w:eastAsiaTheme="minorHAnsi"/>
          <w:color w:val="1A1A1A"/>
          <w:sz w:val="20"/>
          <w:szCs w:val="20"/>
          <w:lang w:val="en-US"/>
        </w:rPr>
        <w:t>kao Poverioca, da priloženu</w:t>
      </w: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 hartiju od vrednosti – menicu popuni i to sa dospećem po viđenju, bezuslovno i neopozivo, bez protesta i troškova, vansudski i inicira naplatu izdavanjem naloga za naplatu na teret računa Dužnika kod poslovne banke, a u korist računa Poverioca.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  <w:bookmarkStart w:id="0" w:name="_GoBack"/>
      <w:bookmarkEnd w:id="0"/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Ovim izričito i bezuslovno ovlašćujemo banke kod kojih imamo račune, da naplatu izvrše na teret računa Dužnika kod tih banaka, odnosno ovlašćujemo ove banke da podnete naloge za naplatu zavedu u evidenciju redosleda čekanja zvog eventualnih nedostataka sredstava na računu ili zbog obaveze poštovanja redosleda naplate, sa računa utvrđenog Zakonom o platnom prometu i propisima donetim na osnovu ovog Zakona, te istovremeno izjavljujemo da se odričemo prava na povlačenje i otkazivanje naloga za naplatu i storniranje zaduženja po osnovu obaveza iz predmeta javnog poziva.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Menica je važeća i u slučaju da u toku trajanja Ugovora dođe do: promena lica ovlašćenih za zastupanje preduzeća, lica ovlašćenih za raspolaganje sredstvima sa računa Dužnika, promene pečata, statusnih promena kod Dužnika, osnivanja novih pravnih subjekata od strane Dužnika i drugih promena od značaja za pravni promet.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Menica važi </w:t>
      </w:r>
      <w:r w:rsidRPr="004F257E">
        <w:rPr>
          <w:sz w:val="20"/>
          <w:szCs w:val="20"/>
        </w:rPr>
        <w:t>30 dana duže od krajnjeg roka</w:t>
      </w:r>
      <w:r w:rsidR="00DA2AF7">
        <w:rPr>
          <w:sz w:val="20"/>
          <w:szCs w:val="20"/>
        </w:rPr>
        <w:t xml:space="preserve"> za isporuku dobara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nakon čega je Poverilac dužan da menicu i menično ovlašćenje vrati Dužniku.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Slažemo se sa jednokratnim produženjem važenja ovog meničnog pisma na period koji ne prelazi 120 dana , kao odgovor pisanom zahtevu Poveriocu za produženje, sa tim da nam je zahtev podnet pre isteka menice.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U prilogu dostavljamo predmetnu blanko, solo menicu i karton deponovanih potpisa lica ovlašćenih za zastupanje, kopiju obrasca overenih  potpisa lica ovlašćenih za zastupanje (OP obrazac) i potvrdu banke o prijemu zahteva za registraciju menice (Zahtev za registraciju/brisanje menice, overen od strane banke).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D80E9F" w:rsidRPr="008E3A86" w:rsidRDefault="004F257E" w:rsidP="008E3A86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Datum: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[Upisati datum izdavanja]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              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[Potpis ovlašćenog lica i overa pečatom]</w:t>
      </w:r>
    </w:p>
    <w:sectPr w:rsidR="00D80E9F" w:rsidRPr="008E3A86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14" w:rsidRDefault="00D31614" w:rsidP="00C452C3">
      <w:r>
        <w:separator/>
      </w:r>
    </w:p>
  </w:endnote>
  <w:endnote w:type="continuationSeparator" w:id="0">
    <w:p w:rsidR="00D31614" w:rsidRDefault="00D31614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287" w:usb1="0062C208" w:usb2="43407428" w:usb3="49575C3A" w:csb0="574F444F" w:csb1="45545C53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14" w:rsidRDefault="00D31614" w:rsidP="00C452C3">
      <w:r>
        <w:separator/>
      </w:r>
    </w:p>
  </w:footnote>
  <w:footnote w:type="continuationSeparator" w:id="0">
    <w:p w:rsidR="00D31614" w:rsidRDefault="00D31614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C3"/>
    <w:rsid w:val="00000E32"/>
    <w:rsid w:val="000125DD"/>
    <w:rsid w:val="000C3B55"/>
    <w:rsid w:val="00146A45"/>
    <w:rsid w:val="00181B8A"/>
    <w:rsid w:val="001E1529"/>
    <w:rsid w:val="00200096"/>
    <w:rsid w:val="0021677A"/>
    <w:rsid w:val="00243511"/>
    <w:rsid w:val="00244137"/>
    <w:rsid w:val="002762D8"/>
    <w:rsid w:val="00277929"/>
    <w:rsid w:val="00291DFE"/>
    <w:rsid w:val="002B6027"/>
    <w:rsid w:val="002B715F"/>
    <w:rsid w:val="002F6E2A"/>
    <w:rsid w:val="00317F6C"/>
    <w:rsid w:val="00322D51"/>
    <w:rsid w:val="00326D80"/>
    <w:rsid w:val="003573E3"/>
    <w:rsid w:val="00364B2D"/>
    <w:rsid w:val="00443D7F"/>
    <w:rsid w:val="00446E4E"/>
    <w:rsid w:val="00452BD5"/>
    <w:rsid w:val="00452BF9"/>
    <w:rsid w:val="004567C9"/>
    <w:rsid w:val="00460F70"/>
    <w:rsid w:val="004B7C2B"/>
    <w:rsid w:val="004E5827"/>
    <w:rsid w:val="004F257E"/>
    <w:rsid w:val="004F5D64"/>
    <w:rsid w:val="005031BA"/>
    <w:rsid w:val="00517377"/>
    <w:rsid w:val="005327DC"/>
    <w:rsid w:val="00581469"/>
    <w:rsid w:val="006250CA"/>
    <w:rsid w:val="006259AB"/>
    <w:rsid w:val="00637E3F"/>
    <w:rsid w:val="0066544C"/>
    <w:rsid w:val="00694798"/>
    <w:rsid w:val="006A024D"/>
    <w:rsid w:val="006B49A0"/>
    <w:rsid w:val="006C612D"/>
    <w:rsid w:val="00702B33"/>
    <w:rsid w:val="007158C0"/>
    <w:rsid w:val="00767CB5"/>
    <w:rsid w:val="00777FC0"/>
    <w:rsid w:val="007A31D6"/>
    <w:rsid w:val="007C5174"/>
    <w:rsid w:val="007D2849"/>
    <w:rsid w:val="007F6D38"/>
    <w:rsid w:val="00820D02"/>
    <w:rsid w:val="00835EE3"/>
    <w:rsid w:val="008A29B8"/>
    <w:rsid w:val="008B601F"/>
    <w:rsid w:val="008D30B8"/>
    <w:rsid w:val="008E3A86"/>
    <w:rsid w:val="008E7F08"/>
    <w:rsid w:val="00901DB3"/>
    <w:rsid w:val="009158D4"/>
    <w:rsid w:val="009A2368"/>
    <w:rsid w:val="009A5F40"/>
    <w:rsid w:val="009C276A"/>
    <w:rsid w:val="00A204DE"/>
    <w:rsid w:val="00A2259A"/>
    <w:rsid w:val="00A41758"/>
    <w:rsid w:val="00A83DE7"/>
    <w:rsid w:val="00AA6AC7"/>
    <w:rsid w:val="00AB627D"/>
    <w:rsid w:val="00AD26BF"/>
    <w:rsid w:val="00AD775C"/>
    <w:rsid w:val="00AE16E4"/>
    <w:rsid w:val="00AE5CDC"/>
    <w:rsid w:val="00B03BB4"/>
    <w:rsid w:val="00B105A4"/>
    <w:rsid w:val="00B21C28"/>
    <w:rsid w:val="00B27A6E"/>
    <w:rsid w:val="00BC1906"/>
    <w:rsid w:val="00BD0684"/>
    <w:rsid w:val="00BE1EF5"/>
    <w:rsid w:val="00C170A5"/>
    <w:rsid w:val="00C362DA"/>
    <w:rsid w:val="00C452C3"/>
    <w:rsid w:val="00C46B05"/>
    <w:rsid w:val="00C630F3"/>
    <w:rsid w:val="00C633FB"/>
    <w:rsid w:val="00C90C23"/>
    <w:rsid w:val="00CA0E38"/>
    <w:rsid w:val="00CA15CC"/>
    <w:rsid w:val="00CA3D38"/>
    <w:rsid w:val="00CF5204"/>
    <w:rsid w:val="00D25F8F"/>
    <w:rsid w:val="00D30873"/>
    <w:rsid w:val="00D31614"/>
    <w:rsid w:val="00D3340A"/>
    <w:rsid w:val="00D61F53"/>
    <w:rsid w:val="00D80E9F"/>
    <w:rsid w:val="00D9024A"/>
    <w:rsid w:val="00DA2AF7"/>
    <w:rsid w:val="00DE7B47"/>
    <w:rsid w:val="00E20150"/>
    <w:rsid w:val="00E223FF"/>
    <w:rsid w:val="00E5794E"/>
    <w:rsid w:val="00E66FE8"/>
    <w:rsid w:val="00E81C45"/>
    <w:rsid w:val="00E871D2"/>
    <w:rsid w:val="00E94F41"/>
    <w:rsid w:val="00EB70BE"/>
    <w:rsid w:val="00EE1BB3"/>
    <w:rsid w:val="00F07229"/>
    <w:rsid w:val="00F56439"/>
    <w:rsid w:val="00F92363"/>
    <w:rsid w:val="00FA1064"/>
    <w:rsid w:val="00FA484F"/>
    <w:rsid w:val="00FB3DF8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7B27AE-9E85-4807-A96F-85539A0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B11B-6961-46BC-87F9-D6FDB8FC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Srđan Ković</cp:lastModifiedBy>
  <cp:revision>18</cp:revision>
  <dcterms:created xsi:type="dcterms:W3CDTF">2016-09-09T08:44:00Z</dcterms:created>
  <dcterms:modified xsi:type="dcterms:W3CDTF">2018-05-14T09:26:00Z</dcterms:modified>
</cp:coreProperties>
</file>